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0449"/>
      </w:tblGrid>
      <w:tr w:rsidR="009D5A9F" w:rsidTr="009D5A9F">
        <w:tc>
          <w:tcPr>
            <w:tcW w:w="1696" w:type="dxa"/>
          </w:tcPr>
          <w:p w:rsidR="009D5A9F" w:rsidRDefault="009D5A9F" w:rsidP="009D5A9F">
            <w:pPr>
              <w:rPr>
                <w:rFonts w:ascii="Calibri" w:eastAsia="Times New Roman" w:hAnsi="Calibri" w:cs="Times New Roman"/>
                <w:b/>
                <w:bCs/>
                <w:color w:val="60497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ECB7C9" wp14:editId="6E536266">
                  <wp:extent cx="873177" cy="810747"/>
                  <wp:effectExtent l="0" t="0" r="3175" b="8890"/>
                  <wp:docPr id="1" name="Imagen 1" descr="Image result for logo uaa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uaa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811" cy="81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9" w:type="dxa"/>
          </w:tcPr>
          <w:p w:rsidR="009D5A9F" w:rsidRPr="009D5A9F" w:rsidRDefault="009D5A9F" w:rsidP="009D5A9F">
            <w:pPr>
              <w:ind w:left="851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sz w:val="44"/>
                <w:szCs w:val="28"/>
              </w:rPr>
            </w:pPr>
            <w:r w:rsidRPr="009D5A9F">
              <w:rPr>
                <w:rFonts w:ascii="Calibri" w:eastAsia="Times New Roman" w:hAnsi="Calibri" w:cs="Times New Roman"/>
                <w:b/>
                <w:bCs/>
                <w:color w:val="60497A"/>
                <w:sz w:val="44"/>
                <w:szCs w:val="28"/>
              </w:rPr>
              <w:t>Universidad Autónoma Agraria Antonio Narro</w:t>
            </w:r>
          </w:p>
          <w:p w:rsidR="009D5A9F" w:rsidRDefault="009D5A9F" w:rsidP="00922E7F">
            <w:pPr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sz w:val="28"/>
                <w:szCs w:val="28"/>
              </w:rPr>
            </w:pPr>
          </w:p>
        </w:tc>
      </w:tr>
    </w:tbl>
    <w:p w:rsidR="009D5A9F" w:rsidRDefault="009D5A9F" w:rsidP="00922E7F">
      <w:pPr>
        <w:spacing w:after="0" w:line="240" w:lineRule="auto"/>
        <w:ind w:left="851"/>
        <w:jc w:val="center"/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</w:pPr>
    </w:p>
    <w:p w:rsidR="005C5A52" w:rsidRPr="009D5A9F" w:rsidRDefault="00926FAD" w:rsidP="00922E7F">
      <w:pPr>
        <w:spacing w:after="0" w:line="240" w:lineRule="auto"/>
        <w:ind w:left="851"/>
        <w:jc w:val="center"/>
        <w:rPr>
          <w:rFonts w:ascii="Calibri" w:eastAsia="Times New Roman" w:hAnsi="Calibri" w:cs="Times New Roman"/>
          <w:b/>
          <w:bCs/>
          <w:color w:val="60497A"/>
          <w:sz w:val="36"/>
          <w:szCs w:val="28"/>
        </w:rPr>
      </w:pPr>
      <w:r w:rsidRPr="009D5A9F">
        <w:rPr>
          <w:rFonts w:ascii="Calibri" w:eastAsia="Times New Roman" w:hAnsi="Calibri" w:cs="Times New Roman"/>
          <w:b/>
          <w:bCs/>
          <w:color w:val="60497A"/>
          <w:sz w:val="36"/>
          <w:szCs w:val="28"/>
        </w:rPr>
        <w:t>Tabla de aplica</w:t>
      </w:r>
      <w:r w:rsidR="00D918F5" w:rsidRPr="009D5A9F">
        <w:rPr>
          <w:rFonts w:ascii="Calibri" w:eastAsia="Times New Roman" w:hAnsi="Calibri" w:cs="Times New Roman"/>
          <w:b/>
          <w:bCs/>
          <w:color w:val="60497A"/>
          <w:sz w:val="36"/>
          <w:szCs w:val="28"/>
        </w:rPr>
        <w:t>bilidad de las Obligaciones de T</w:t>
      </w:r>
      <w:r w:rsidRPr="009D5A9F">
        <w:rPr>
          <w:rFonts w:ascii="Calibri" w:eastAsia="Times New Roman" w:hAnsi="Calibri" w:cs="Times New Roman"/>
          <w:b/>
          <w:bCs/>
          <w:color w:val="60497A"/>
          <w:sz w:val="36"/>
          <w:szCs w:val="28"/>
        </w:rPr>
        <w:t xml:space="preserve">ransparencia </w:t>
      </w:r>
      <w:r w:rsidR="00B94C87">
        <w:rPr>
          <w:rFonts w:ascii="Calibri" w:eastAsia="Times New Roman" w:hAnsi="Calibri" w:cs="Times New Roman"/>
          <w:b/>
          <w:bCs/>
          <w:color w:val="60497A"/>
          <w:sz w:val="36"/>
          <w:szCs w:val="28"/>
        </w:rPr>
        <w:t>Comunes 2019</w:t>
      </w:r>
      <w:r w:rsidR="005C5A52" w:rsidRPr="009D5A9F">
        <w:rPr>
          <w:rFonts w:ascii="Calibri" w:eastAsia="Times New Roman" w:hAnsi="Calibri" w:cs="Times New Roman"/>
          <w:b/>
          <w:bCs/>
          <w:color w:val="60497A"/>
          <w:sz w:val="36"/>
          <w:szCs w:val="28"/>
        </w:rPr>
        <w:t xml:space="preserve"> </w:t>
      </w:r>
    </w:p>
    <w:p w:rsidR="00554264" w:rsidRDefault="00554264" w:rsidP="00667E9A">
      <w:pPr>
        <w:spacing w:after="0" w:line="240" w:lineRule="auto"/>
        <w:ind w:left="851"/>
        <w:jc w:val="both"/>
        <w:rPr>
          <w:i/>
        </w:rPr>
      </w:pPr>
    </w:p>
    <w:p w:rsidR="00667E9A" w:rsidRDefault="00667E9A" w:rsidP="00667E9A">
      <w:pPr>
        <w:spacing w:after="0" w:line="240" w:lineRule="auto"/>
        <w:ind w:left="851"/>
        <w:jc w:val="both"/>
        <w:rPr>
          <w:rFonts w:ascii="Calibri" w:eastAsia="Times New Roman" w:hAnsi="Calibri" w:cs="Times New Roman"/>
          <w:b/>
          <w:bCs/>
          <w:color w:val="60497A"/>
        </w:rPr>
      </w:pPr>
      <w:r w:rsidRPr="00554264">
        <w:rPr>
          <w:rFonts w:ascii="Calibri" w:eastAsia="Times New Roman" w:hAnsi="Calibri" w:cs="Times New Roman"/>
          <w:b/>
          <w:bCs/>
          <w:i/>
          <w:color w:val="60497A"/>
          <w:sz w:val="24"/>
          <w:szCs w:val="24"/>
        </w:rPr>
        <w:t>Artículo 70.</w:t>
      </w:r>
      <w:r>
        <w:rPr>
          <w:i/>
        </w:rPr>
        <w:t xml:space="preserve"> </w:t>
      </w:r>
      <w:r w:rsidRPr="00667E9A">
        <w:rPr>
          <w:i/>
        </w:rPr>
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</w:r>
      <w:r w:rsidRPr="00BC0E34">
        <w:rPr>
          <w:rFonts w:ascii="Calibri" w:eastAsia="Times New Roman" w:hAnsi="Calibri" w:cs="Times New Roman"/>
          <w:b/>
          <w:bCs/>
          <w:color w:val="60497A"/>
        </w:rPr>
        <w:t xml:space="preserve"> </w:t>
      </w:r>
    </w:p>
    <w:p w:rsidR="00864C64" w:rsidRDefault="00864C64" w:rsidP="00667E9A">
      <w:pPr>
        <w:spacing w:after="0" w:line="240" w:lineRule="auto"/>
        <w:ind w:left="851"/>
        <w:jc w:val="both"/>
        <w:rPr>
          <w:rFonts w:ascii="Calibri" w:eastAsia="Times New Roman" w:hAnsi="Calibri" w:cs="Times New Roman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955"/>
        <w:gridCol w:w="1450"/>
        <w:gridCol w:w="1450"/>
        <w:gridCol w:w="743"/>
        <w:gridCol w:w="2911"/>
        <w:gridCol w:w="2833"/>
        <w:gridCol w:w="2654"/>
      </w:tblGrid>
      <w:tr w:rsidR="00951EA4" w:rsidRPr="00864C64" w:rsidTr="0091347C">
        <w:trPr>
          <w:trHeight w:val="132"/>
          <w:tblHeader/>
        </w:trPr>
        <w:tc>
          <w:tcPr>
            <w:tcW w:w="367" w:type="pct"/>
            <w:vMerge w:val="restart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Orden de gobierno</w:t>
            </w:r>
          </w:p>
        </w:tc>
        <w:tc>
          <w:tcPr>
            <w:tcW w:w="558" w:type="pct"/>
            <w:vMerge w:val="restart"/>
            <w:shd w:val="clear" w:color="000000" w:fill="60497A"/>
            <w:vAlign w:val="center"/>
            <w:hideMark/>
          </w:tcPr>
          <w:p w:rsidR="00951EA4" w:rsidRPr="00864C64" w:rsidRDefault="00A83D2C" w:rsidP="00A8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</w:t>
            </w:r>
            <w:r w:rsidR="00951EA4"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oder de gobierno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o ámbito al que pertenece</w:t>
            </w:r>
          </w:p>
        </w:tc>
        <w:tc>
          <w:tcPr>
            <w:tcW w:w="558" w:type="pct"/>
            <w:vMerge w:val="restart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Tipo de sujeto obligado</w:t>
            </w:r>
          </w:p>
          <w:p w:rsidR="00951EA4" w:rsidRPr="00864C64" w:rsidRDefault="00951EA4" w:rsidP="00A8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02" w:type="pct"/>
            <w:gridSpan w:val="4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LGTAIP</w:t>
            </w:r>
          </w:p>
        </w:tc>
      </w:tr>
      <w:tr w:rsidR="00B2460F" w:rsidRPr="00864C64" w:rsidTr="0091347C">
        <w:trPr>
          <w:trHeight w:val="1334"/>
          <w:tblHeader/>
        </w:trPr>
        <w:tc>
          <w:tcPr>
            <w:tcW w:w="367" w:type="pct"/>
            <w:vMerge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06" w:type="pct"/>
            <w:gridSpan w:val="2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Fracción</w:t>
            </w:r>
          </w:p>
        </w:tc>
        <w:tc>
          <w:tcPr>
            <w:tcW w:w="1090" w:type="pct"/>
            <w:shd w:val="clear" w:color="000000" w:fill="60497A"/>
            <w:vAlign w:val="center"/>
            <w:hideMark/>
          </w:tcPr>
          <w:p w:rsidR="00951EA4" w:rsidRPr="00864C64" w:rsidRDefault="00951EA4" w:rsidP="00534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Aplicabilidad</w:t>
            </w:r>
          </w:p>
        </w:tc>
        <w:tc>
          <w:tcPr>
            <w:tcW w:w="1006" w:type="pct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Área(s) o unidad(es) administrativa(s) genera(n) o posee(n) la información</w:t>
            </w:r>
          </w:p>
        </w:tc>
      </w:tr>
      <w:tr w:rsidR="0091347C" w:rsidRPr="00864C64" w:rsidTr="006E4D1D">
        <w:trPr>
          <w:trHeight w:val="1790"/>
        </w:trPr>
        <w:tc>
          <w:tcPr>
            <w:tcW w:w="367" w:type="pct"/>
            <w:vMerge w:val="restart"/>
            <w:shd w:val="clear" w:color="000000" w:fill="FFFFFF"/>
            <w:vAlign w:val="center"/>
            <w:hideMark/>
          </w:tcPr>
          <w:p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Federal</w:t>
            </w: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Federal</w:t>
            </w: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031C" w:rsidRPr="00351A51" w:rsidRDefault="007C031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Federal</w:t>
            </w: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C031C" w:rsidRPr="00351A51" w:rsidRDefault="007C031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Federal</w:t>
            </w: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Federal</w:t>
            </w: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Federal</w:t>
            </w: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Federal</w:t>
            </w: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Federal</w:t>
            </w: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Federal</w:t>
            </w: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Federal</w:t>
            </w: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Federal</w:t>
            </w:r>
          </w:p>
          <w:p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Federal</w:t>
            </w:r>
          </w:p>
          <w:p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Federal</w:t>
            </w:r>
          </w:p>
          <w:p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Federal</w:t>
            </w: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Federal</w:t>
            </w: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 w:val="restart"/>
            <w:shd w:val="clear" w:color="000000" w:fill="FFFFFF"/>
            <w:vAlign w:val="center"/>
            <w:hideMark/>
          </w:tcPr>
          <w:p w:rsidR="0091347C" w:rsidRPr="00351A51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lastRenderedPageBreak/>
              <w:t>Organismos autónomos</w:t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F2C53" w:rsidRPr="00864C64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Organismos autónomos</w:t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Organismos autónomos</w:t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Organismos autónomos</w:t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Organismos autónomos</w:t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Organismos autónomos</w:t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Organismos autónomos</w:t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Organismos autónomos</w:t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Organismos autónomos</w:t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Organismos autónomos</w:t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Organismos autónomos</w:t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Organismos autónomos</w:t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Organismos autónomos</w:t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Organismos autónomos</w:t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</w:p>
          <w:p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91347C" w:rsidRPr="00864C64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Organismos autónomos</w:t>
            </w:r>
          </w:p>
        </w:tc>
        <w:tc>
          <w:tcPr>
            <w:tcW w:w="558" w:type="pct"/>
            <w:vMerge w:val="restart"/>
            <w:shd w:val="clear" w:color="000000" w:fill="FFFFFF"/>
            <w:vAlign w:val="center"/>
            <w:hideMark/>
          </w:tcPr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lastRenderedPageBreak/>
              <w:t>Instituciones de educación superior dotadas de autonomía</w:t>
            </w: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Instituciones de educación superior dotadas de autonomía</w:t>
            </w: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 xml:space="preserve">Instituciones de educación </w:t>
            </w: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superior dotadas de autonomía</w:t>
            </w: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23135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Instituciones de educación superior dotadas de autonomía</w:t>
            </w: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Instituciones de educación superior dotadas de autonomía</w:t>
            </w: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Instituciones de educación superior dotadas de autonomía</w:t>
            </w: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Instituciones de educación superior dotadas de autonomía</w:t>
            </w: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Instituciones de educación superior dotadas de autonomía</w:t>
            </w: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Instituciones de educación superior dotadas de autonomía</w:t>
            </w: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Instituciones de educación superior dotadas de autonomía</w:t>
            </w: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Instituciones de educación superior dotadas de autonomía</w:t>
            </w: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Instituciones de educación superior dotadas de autonomía</w:t>
            </w: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Instituciones de educación superior dotadas de autonomía</w:t>
            </w: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Instituciones de educación superior dotadas de autonomía</w:t>
            </w: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Instituciones de educación superior dotadas de autonomía</w:t>
            </w: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F2C53" w:rsidRPr="00423135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91347C" w:rsidRPr="00864C64" w:rsidRDefault="0091347C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91347C" w:rsidRPr="00951EA4" w:rsidRDefault="0091347C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1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 marco normativo aplicable al sujeto obligado, en el que deberá incluirse leyes, códigos, reglamentos, decretos de creación, manuales administrativos, reglas de operación, criterios, políticas, entre otros;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91347C" w:rsidRPr="0091347C" w:rsidRDefault="007A4863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91347C" w:rsidRPr="00864C64" w:rsidRDefault="0091347C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C6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Consejo Universitario</w:t>
            </w:r>
          </w:p>
        </w:tc>
      </w:tr>
      <w:tr w:rsidR="00734655" w:rsidRPr="00864C64" w:rsidTr="00734655">
        <w:trPr>
          <w:trHeight w:val="155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Su estructura orgánica completa, en un formato que permita vincular cada parte de la estructura, las atribuciones y responsabilidades que le corresponden a cada servidor público, prestador de servicios 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profesionales o miembro de los sujetos obligados, de conformidad con las disposiciones aplicables;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374DF6" w:rsidRDefault="00374DF6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Planeación y</w:t>
            </w:r>
          </w:p>
          <w:p w:rsidR="00734655" w:rsidRPr="00864C64" w:rsidRDefault="00D04D7B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Evaluación</w:t>
            </w:r>
          </w:p>
        </w:tc>
      </w:tr>
      <w:tr w:rsidR="00734655" w:rsidRPr="00864C64" w:rsidTr="00734655">
        <w:trPr>
          <w:trHeight w:val="717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facultades de cada Área;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D04D7B" w:rsidRDefault="00D04D7B" w:rsidP="00D0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Planeación y</w:t>
            </w:r>
          </w:p>
          <w:p w:rsidR="00734655" w:rsidRPr="00864C64" w:rsidRDefault="00D04D7B" w:rsidP="00D0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Evaluación</w:t>
            </w:r>
          </w:p>
        </w:tc>
      </w:tr>
      <w:tr w:rsidR="00734655" w:rsidRPr="00864C64" w:rsidTr="00734655">
        <w:trPr>
          <w:trHeight w:val="103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metas y objetivos de las Áreas de conformidad con sus programas operativos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D04D7B" w:rsidRDefault="00D04D7B" w:rsidP="00D0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Planeación y</w:t>
            </w:r>
          </w:p>
          <w:p w:rsidR="00734655" w:rsidRPr="00864C64" w:rsidRDefault="00D04D7B" w:rsidP="00D0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Evaluación</w:t>
            </w:r>
          </w:p>
        </w:tc>
      </w:tr>
      <w:tr w:rsidR="00734655" w:rsidRPr="00864C64" w:rsidTr="00734655">
        <w:trPr>
          <w:trHeight w:val="205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indicadores relacionados con temas de interés público o trascendencia social que conforme a sus funciones, deban establecer;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D04D7B" w:rsidRDefault="00D04D7B" w:rsidP="00D0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Planeación y</w:t>
            </w:r>
          </w:p>
          <w:p w:rsidR="00734655" w:rsidRPr="00864C64" w:rsidRDefault="00D04D7B" w:rsidP="00D0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Evaluación</w:t>
            </w:r>
          </w:p>
        </w:tc>
      </w:tr>
      <w:tr w:rsidR="00734655" w:rsidRPr="00864C64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indicadores que permitan rendir cuenta de sus objetivos y resultados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D04D7B" w:rsidRDefault="00D04D7B" w:rsidP="00D0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Planeación y</w:t>
            </w:r>
          </w:p>
          <w:p w:rsidR="00734655" w:rsidRPr="00864C64" w:rsidRDefault="00D04D7B" w:rsidP="00D0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Evaluación</w:t>
            </w:r>
          </w:p>
        </w:tc>
      </w:tr>
      <w:tr w:rsidR="00734655" w:rsidRPr="00864C64" w:rsidTr="00734655">
        <w:trPr>
          <w:trHeight w:val="715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</w:rPr>
              <w:t>VII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D04D7B" w:rsidP="00374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Secretaria General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374DF6" w:rsidRDefault="00374DF6" w:rsidP="00374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34655" w:rsidRPr="00864C64" w:rsidRDefault="00374DF6" w:rsidP="00374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Recursos Humanos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gastos de representación y viáticos, así como el objeto e informe de comisión correspondiente;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D04D7B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Jefatura de Contabilidad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número total de las plazas y del personal de base y confianza, especificando el total de las vacantes, por nivel de puesto, para cada unidad administrativa;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374DF6" w:rsidP="00374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Recursos Humanos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contrataciones de servicios profesionales por honorarios, señalando los nombres de los prestadores de servicios, los servicios contratados, el monto de los honorarios y el periodo de contratación;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374DF6" w:rsidP="00374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Recursos Humanos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88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en Versión Pública de las declaraciones patrimoniales de los Servidores Públicos que así lo determinen, en los sistemas habilitados para ello, de acuerdo a la normatividad aplicable;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374DF6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Contraloría</w:t>
            </w:r>
            <w:r w:rsidR="00734655" w:rsidRPr="00864C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domicilio de la Unidad de Transparencia, además de la dirección electrónica donde podrán recibirse las solicitudes para obtener la información;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374DF6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convocatorias a concursos para ocupar cargos públicos y los resultados de los mismos;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Pr="00BB2D62" w:rsidRDefault="00374DF6" w:rsidP="00734655">
            <w:pPr>
              <w:jc w:val="center"/>
              <w:rPr>
                <w:b/>
              </w:rPr>
            </w:pPr>
            <w:r w:rsidRPr="00BB2D62">
              <w:rPr>
                <w:b/>
                <w:sz w:val="24"/>
              </w:rPr>
              <w:t xml:space="preserve">NO </w:t>
            </w:r>
            <w:r w:rsidR="007A4863" w:rsidRPr="00BB2D62">
              <w:rPr>
                <w:b/>
                <w:sz w:val="24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BB2D62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734655" w:rsidRPr="00864C64" w:rsidTr="00734655">
        <w:trPr>
          <w:trHeight w:val="6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 información de los programas de subsidios, estímulos y apoyos, en el que se deberá informar respecto de los programas de transferencia, de servicios, de infraestructura social y de subsidio, en los que se deberá contener lo siguiente: 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...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D942C6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374DF6" w:rsidP="00374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Unidad de Planeación </w:t>
            </w:r>
          </w:p>
        </w:tc>
      </w:tr>
      <w:tr w:rsidR="00734655" w:rsidRPr="00864C64" w:rsidTr="00734655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 Las condiciones generales de trabajo, contratos o convenios que regulen las relaciones laborales del personal de base o de confianza, así como </w:t>
            </w:r>
            <w:r w:rsidRPr="00864C6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los recursos públicos económicos</w:t>
            </w:r>
            <w:r w:rsidRPr="00864C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, en especie o donativos, que sean entregados a los sindicatos y ejerzan como recursos públicos;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374D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Secretaria Ge</w:t>
            </w:r>
            <w:r w:rsidR="00D04D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neral</w:t>
            </w:r>
          </w:p>
        </w:tc>
      </w:tr>
      <w:tr w:rsidR="00734655" w:rsidRPr="00864C64" w:rsidTr="00734655">
        <w:trPr>
          <w:trHeight w:val="6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 información curricular, desde el nivel de jefe de departamento o equivalente, hasta el titular del sujeto obligado, así como, en su caso, las sanciones administrativas de que haya sido objeto;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D04D7B" w:rsidP="00D0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Recursos Humanos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listado de Servidores Públicos con sanciones administrativas definitivas, especificando la causa de sanción y la disposición;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BB2D62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Contraloría </w:t>
            </w:r>
            <w:r w:rsidR="00D04D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03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servicios que ofrecen señalando los requisitos para acceder a ellos;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FB54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Académica y Laboratorios específicos</w:t>
            </w:r>
          </w:p>
        </w:tc>
      </w:tr>
      <w:tr w:rsidR="00734655" w:rsidRPr="00864C64" w:rsidTr="00734655">
        <w:trPr>
          <w:trHeight w:val="52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trámites, requisitos y formatos que ofrecen;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FB54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Académica y Laboratorios específicos</w:t>
            </w:r>
          </w:p>
        </w:tc>
      </w:tr>
      <w:tr w:rsidR="00734655" w:rsidRPr="00864C64" w:rsidTr="00734655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A4863" w:rsidP="00734655">
            <w:pPr>
              <w:jc w:val="center"/>
            </w:pPr>
            <w: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374DF6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Planeación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D04D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Evaluación</w:t>
            </w:r>
          </w:p>
        </w:tc>
      </w:tr>
      <w:tr w:rsidR="00734655" w:rsidRPr="00864C64" w:rsidTr="00734655">
        <w:trPr>
          <w:trHeight w:val="6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relativa a la deuda pública, en términos de la normatividad aplicable;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Pr="00D918F5" w:rsidRDefault="00D918F5" w:rsidP="00734655">
            <w:pPr>
              <w:jc w:val="center"/>
              <w:rPr>
                <w:b/>
              </w:rPr>
            </w:pPr>
            <w:r w:rsidRPr="00D918F5">
              <w:rPr>
                <w:b/>
              </w:rPr>
              <w:t xml:space="preserve">NO </w:t>
            </w:r>
            <w:r w:rsidR="007A4863" w:rsidRPr="00D918F5">
              <w:rPr>
                <w:b/>
              </w:rPr>
              <w:t xml:space="preserve"> 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4655" w:rsidRPr="00864C64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BB2D62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Comunicación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D04D7B" w:rsidP="00D0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Planeación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Evaluación y Jefatura de Contabilidad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resultado de la dictaminación de los estados financieros;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277D17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Administrativa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33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277D17" w:rsidP="00D0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Unidad de Planeación y </w:t>
            </w:r>
            <w:r w:rsidR="00D04D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Evaluación y Subdirección de Licenciatura</w:t>
            </w:r>
          </w:p>
        </w:tc>
      </w:tr>
      <w:tr w:rsidR="00734655" w:rsidRPr="00864C64" w:rsidTr="00734655">
        <w:trPr>
          <w:trHeight w:val="27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277D17" w:rsidP="00D0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Administrativa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21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 …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277D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Administrativa</w:t>
            </w:r>
          </w:p>
        </w:tc>
      </w:tr>
      <w:tr w:rsidR="00734655" w:rsidRPr="00864C64" w:rsidTr="00734655">
        <w:trPr>
          <w:trHeight w:val="103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informes que por disposición legal generen los sujetos obligados;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277D17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Administrativa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Unidad de Planeación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800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277D17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Docencia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D04D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Dirección de Investigación</w:t>
            </w:r>
          </w:p>
        </w:tc>
      </w:tr>
      <w:tr w:rsidR="00734655" w:rsidRPr="00864C64" w:rsidTr="00734655">
        <w:trPr>
          <w:trHeight w:val="18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Informe de avances programáticos o presupuestales, balances generales y su estado financiero;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277D17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Planeación y Dirección General Administrativa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Padrón de proveedores y contratistas;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277D17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Administrativa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convenios de coordinación de concertación con los sectores social y privado;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Pr="00D918F5" w:rsidRDefault="00D918F5" w:rsidP="00734655">
            <w:pPr>
              <w:jc w:val="center"/>
              <w:rPr>
                <w:b/>
              </w:rPr>
            </w:pPr>
            <w:r w:rsidRPr="00D918F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NO </w:t>
            </w:r>
            <w:r w:rsidR="00D942C6" w:rsidRPr="00D918F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4655" w:rsidRPr="00864C64" w:rsidTr="00734655">
        <w:trPr>
          <w:trHeight w:val="6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inventario de bienes muebles e inmuebles en posesión y propiedad;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E76B85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277D17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Dirección General Administrativa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8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E76B85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D918F5" w:rsidP="00FB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Rectoría </w:t>
            </w:r>
          </w:p>
        </w:tc>
      </w:tr>
      <w:tr w:rsidR="00734655" w:rsidRPr="00864C64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resoluciones y laudos que se emitan en procesos o procedimientos seguidos en forma de juicio;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E76B85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277D17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Departamento Jurídico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mecanismos de participación ciudadana;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D942C6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D918F5" w:rsidP="00D9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Difusión Científica y Tecnológica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6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E76B85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D918F5" w:rsidP="00D9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Subdirección de Licenciatura </w:t>
            </w:r>
            <w:r w:rsidR="00277D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 Subdirección de Posgrado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8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actas y resoluciones del Comité de Transparencia de los sujetos obligados;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E76B85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D918F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Comité de Transparencia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24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Todas las evaluaciones y encuestas que hagan los sujetos obligados a programas financiados con recursos públicos;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E76B85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D918F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Académica</w:t>
            </w:r>
          </w:p>
        </w:tc>
      </w:tr>
      <w:tr w:rsidR="00734655" w:rsidRPr="00864C64" w:rsidTr="00734655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estudios financiados con recursos públicos;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E76B85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D918F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Investigación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XLII</w:t>
            </w:r>
            <w:r w:rsidR="009052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9052C9" w:rsidP="00905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Hipervínculo al listado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jubilados y pe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nsionados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E76B85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277D17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Recursos Humanos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52C9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</w:tcPr>
          <w:p w:rsidR="009052C9" w:rsidRPr="00864C64" w:rsidRDefault="009052C9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</w:tcPr>
          <w:p w:rsidR="009052C9" w:rsidRPr="00864C64" w:rsidRDefault="009052C9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</w:tcPr>
          <w:p w:rsidR="009052C9" w:rsidRPr="00864C64" w:rsidRDefault="009052C9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</w:tcPr>
          <w:p w:rsidR="009052C9" w:rsidRPr="00864C64" w:rsidRDefault="009052C9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XLIIb</w:t>
            </w:r>
            <w:proofErr w:type="spellEnd"/>
          </w:p>
        </w:tc>
        <w:tc>
          <w:tcPr>
            <w:tcW w:w="1120" w:type="pct"/>
            <w:shd w:val="clear" w:color="000000" w:fill="FFFFFF"/>
            <w:vAlign w:val="center"/>
          </w:tcPr>
          <w:p w:rsidR="009052C9" w:rsidRPr="00864C64" w:rsidRDefault="009052C9" w:rsidP="00905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Listado de jubilados y pensionados y monto que reciben</w:t>
            </w:r>
          </w:p>
        </w:tc>
        <w:tc>
          <w:tcPr>
            <w:tcW w:w="1090" w:type="pct"/>
            <w:shd w:val="clear" w:color="000000" w:fill="FFFFFF"/>
            <w:vAlign w:val="center"/>
          </w:tcPr>
          <w:p w:rsidR="009052C9" w:rsidRPr="009052C9" w:rsidRDefault="009052C9" w:rsidP="0073465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052C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 APLIC</w:t>
            </w:r>
            <w:bookmarkStart w:id="0" w:name="_GoBack"/>
            <w:bookmarkEnd w:id="0"/>
            <w:r w:rsidRPr="009052C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21" w:type="pct"/>
            <w:shd w:val="clear" w:color="000000" w:fill="FFFFFF"/>
            <w:vAlign w:val="center"/>
          </w:tcPr>
          <w:p w:rsidR="009052C9" w:rsidRDefault="009052C9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E76B85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FB5490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Planeación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D91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Evaluación</w:t>
            </w:r>
          </w:p>
        </w:tc>
      </w:tr>
      <w:tr w:rsidR="00734655" w:rsidRPr="00864C64" w:rsidTr="00734655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Donaciones hechas a terceros en dinero o en especie;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E76B85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FB5490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</w:t>
            </w:r>
            <w:r w:rsidR="00D91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ctoría </w:t>
            </w:r>
          </w:p>
        </w:tc>
      </w:tr>
      <w:tr w:rsidR="00734655" w:rsidRPr="00864C64" w:rsidTr="00734655">
        <w:trPr>
          <w:trHeight w:val="18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catálogo de disposición y guía de archivo documental;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E76B85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FB5490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Informática</w:t>
            </w:r>
            <w:r w:rsidR="00D91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 Telecomunicaciones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24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actas de sesiones ordinarias y extraordinarias, así como las opiniones y recomendaciones que emitan, en su caso, los consejos consultivos (Artículo 47 de la LG);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Pr="00D918F5" w:rsidRDefault="00D918F5" w:rsidP="00734655">
            <w:pPr>
              <w:jc w:val="center"/>
              <w:rPr>
                <w:b/>
              </w:rPr>
            </w:pPr>
            <w:r w:rsidRPr="00D918F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NO </w:t>
            </w:r>
            <w:r w:rsidR="00D942C6" w:rsidRPr="00D918F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4655" w:rsidRPr="00864C64" w:rsidTr="00734655">
        <w:trPr>
          <w:trHeight w:val="543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así como, en su caso, la mención de que cuenta con la autorización judicial correspondiente, y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E76B85" w:rsidP="00734655">
            <w:pPr>
              <w:jc w:val="center"/>
            </w:pPr>
            <w:r>
              <w:t xml:space="preserve"> 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FB5490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Planeación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Subdirección de Informática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E76B85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FB5490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409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Último párrafo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sujetos obligados deberán informar a los Organismos garantes y verificar que se publiquen en la 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FB5490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FB5490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64C64" w:rsidRDefault="00864C64" w:rsidP="00534D6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60497A"/>
        </w:rPr>
      </w:pPr>
    </w:p>
    <w:sectPr w:rsidR="00864C64" w:rsidSect="007F33D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71C"/>
    <w:multiLevelType w:val="hybridMultilevel"/>
    <w:tmpl w:val="D7987D7E"/>
    <w:lvl w:ilvl="0" w:tplc="7C04359A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C28"/>
    <w:multiLevelType w:val="hybridMultilevel"/>
    <w:tmpl w:val="17DA54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BAE"/>
    <w:multiLevelType w:val="hybridMultilevel"/>
    <w:tmpl w:val="41303510"/>
    <w:lvl w:ilvl="0" w:tplc="F7504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2464"/>
    <w:multiLevelType w:val="hybridMultilevel"/>
    <w:tmpl w:val="8836EE88"/>
    <w:lvl w:ilvl="0" w:tplc="C8644264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753D8"/>
    <w:multiLevelType w:val="hybridMultilevel"/>
    <w:tmpl w:val="C00E8F80"/>
    <w:lvl w:ilvl="0" w:tplc="288017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1DC9"/>
    <w:multiLevelType w:val="hybridMultilevel"/>
    <w:tmpl w:val="3D7C12D8"/>
    <w:lvl w:ilvl="0" w:tplc="106A389C">
      <w:start w:val="1"/>
      <w:numFmt w:val="lowerLetter"/>
      <w:lvlText w:val="%1)"/>
      <w:lvlJc w:val="left"/>
      <w:pPr>
        <w:ind w:left="573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93" w:hanging="360"/>
      </w:pPr>
    </w:lvl>
    <w:lvl w:ilvl="2" w:tplc="080A001B" w:tentative="1">
      <w:start w:val="1"/>
      <w:numFmt w:val="lowerRoman"/>
      <w:lvlText w:val="%3."/>
      <w:lvlJc w:val="right"/>
      <w:pPr>
        <w:ind w:left="2013" w:hanging="180"/>
      </w:pPr>
    </w:lvl>
    <w:lvl w:ilvl="3" w:tplc="080A000F" w:tentative="1">
      <w:start w:val="1"/>
      <w:numFmt w:val="decimal"/>
      <w:lvlText w:val="%4."/>
      <w:lvlJc w:val="left"/>
      <w:pPr>
        <w:ind w:left="2733" w:hanging="360"/>
      </w:pPr>
    </w:lvl>
    <w:lvl w:ilvl="4" w:tplc="080A0019" w:tentative="1">
      <w:start w:val="1"/>
      <w:numFmt w:val="lowerLetter"/>
      <w:lvlText w:val="%5."/>
      <w:lvlJc w:val="left"/>
      <w:pPr>
        <w:ind w:left="3453" w:hanging="360"/>
      </w:pPr>
    </w:lvl>
    <w:lvl w:ilvl="5" w:tplc="080A001B" w:tentative="1">
      <w:start w:val="1"/>
      <w:numFmt w:val="lowerRoman"/>
      <w:lvlText w:val="%6."/>
      <w:lvlJc w:val="right"/>
      <w:pPr>
        <w:ind w:left="4173" w:hanging="180"/>
      </w:pPr>
    </w:lvl>
    <w:lvl w:ilvl="6" w:tplc="080A000F" w:tentative="1">
      <w:start w:val="1"/>
      <w:numFmt w:val="decimal"/>
      <w:lvlText w:val="%7."/>
      <w:lvlJc w:val="left"/>
      <w:pPr>
        <w:ind w:left="4893" w:hanging="360"/>
      </w:pPr>
    </w:lvl>
    <w:lvl w:ilvl="7" w:tplc="080A0019" w:tentative="1">
      <w:start w:val="1"/>
      <w:numFmt w:val="lowerLetter"/>
      <w:lvlText w:val="%8."/>
      <w:lvlJc w:val="left"/>
      <w:pPr>
        <w:ind w:left="5613" w:hanging="360"/>
      </w:pPr>
    </w:lvl>
    <w:lvl w:ilvl="8" w:tplc="080A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" w15:restartNumberingAfterBreak="0">
    <w:nsid w:val="3B9C0C74"/>
    <w:multiLevelType w:val="hybridMultilevel"/>
    <w:tmpl w:val="E67CE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C37B8"/>
    <w:multiLevelType w:val="hybridMultilevel"/>
    <w:tmpl w:val="7D162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77A05"/>
    <w:multiLevelType w:val="hybridMultilevel"/>
    <w:tmpl w:val="C8448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86C33"/>
    <w:multiLevelType w:val="hybridMultilevel"/>
    <w:tmpl w:val="344A57F8"/>
    <w:lvl w:ilvl="0" w:tplc="5D76D8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96019"/>
    <w:multiLevelType w:val="hybridMultilevel"/>
    <w:tmpl w:val="13E6C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F6612"/>
    <w:multiLevelType w:val="hybridMultilevel"/>
    <w:tmpl w:val="09380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119B4"/>
    <w:multiLevelType w:val="hybridMultilevel"/>
    <w:tmpl w:val="3048C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75918"/>
    <w:multiLevelType w:val="hybridMultilevel"/>
    <w:tmpl w:val="8098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13"/>
  </w:num>
  <w:num w:numId="6">
    <w:abstractNumId w:val="11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D8"/>
    <w:rsid w:val="000060D6"/>
    <w:rsid w:val="00041749"/>
    <w:rsid w:val="00056175"/>
    <w:rsid w:val="000B328D"/>
    <w:rsid w:val="001112FB"/>
    <w:rsid w:val="0012256C"/>
    <w:rsid w:val="00164E99"/>
    <w:rsid w:val="001C7363"/>
    <w:rsid w:val="001D4947"/>
    <w:rsid w:val="001E335D"/>
    <w:rsid w:val="00222986"/>
    <w:rsid w:val="00262C53"/>
    <w:rsid w:val="00264138"/>
    <w:rsid w:val="00277D17"/>
    <w:rsid w:val="0028212D"/>
    <w:rsid w:val="002962D2"/>
    <w:rsid w:val="002D2629"/>
    <w:rsid w:val="00305729"/>
    <w:rsid w:val="003153C7"/>
    <w:rsid w:val="003171E0"/>
    <w:rsid w:val="003315C6"/>
    <w:rsid w:val="00340ABD"/>
    <w:rsid w:val="00351A51"/>
    <w:rsid w:val="00374DF6"/>
    <w:rsid w:val="00402FB8"/>
    <w:rsid w:val="00415002"/>
    <w:rsid w:val="00423135"/>
    <w:rsid w:val="004679BE"/>
    <w:rsid w:val="004B6085"/>
    <w:rsid w:val="004C6613"/>
    <w:rsid w:val="004F2C53"/>
    <w:rsid w:val="00534D62"/>
    <w:rsid w:val="00554264"/>
    <w:rsid w:val="00587431"/>
    <w:rsid w:val="005C5A52"/>
    <w:rsid w:val="005E3AFE"/>
    <w:rsid w:val="00614EB8"/>
    <w:rsid w:val="00643FF6"/>
    <w:rsid w:val="00667E9A"/>
    <w:rsid w:val="00686F88"/>
    <w:rsid w:val="006C7D33"/>
    <w:rsid w:val="006D28AA"/>
    <w:rsid w:val="006E43B3"/>
    <w:rsid w:val="006E4D1D"/>
    <w:rsid w:val="007031F8"/>
    <w:rsid w:val="0071003C"/>
    <w:rsid w:val="00730B2B"/>
    <w:rsid w:val="00734655"/>
    <w:rsid w:val="007A4863"/>
    <w:rsid w:val="007C031C"/>
    <w:rsid w:val="007F33D8"/>
    <w:rsid w:val="008070E6"/>
    <w:rsid w:val="00864C64"/>
    <w:rsid w:val="00864E59"/>
    <w:rsid w:val="00880D48"/>
    <w:rsid w:val="008D3747"/>
    <w:rsid w:val="009016E5"/>
    <w:rsid w:val="009052C9"/>
    <w:rsid w:val="0091347C"/>
    <w:rsid w:val="00913825"/>
    <w:rsid w:val="00922E7F"/>
    <w:rsid w:val="00926FAD"/>
    <w:rsid w:val="00951EA4"/>
    <w:rsid w:val="00970527"/>
    <w:rsid w:val="00970893"/>
    <w:rsid w:val="00982F88"/>
    <w:rsid w:val="00985C85"/>
    <w:rsid w:val="009901F6"/>
    <w:rsid w:val="009A025C"/>
    <w:rsid w:val="009A3AF4"/>
    <w:rsid w:val="009C25DB"/>
    <w:rsid w:val="009D5A9F"/>
    <w:rsid w:val="009E405E"/>
    <w:rsid w:val="00A02588"/>
    <w:rsid w:val="00A52B2A"/>
    <w:rsid w:val="00A63C3E"/>
    <w:rsid w:val="00A83D2C"/>
    <w:rsid w:val="00A94C08"/>
    <w:rsid w:val="00AC7ABA"/>
    <w:rsid w:val="00AD413E"/>
    <w:rsid w:val="00AD574B"/>
    <w:rsid w:val="00B04730"/>
    <w:rsid w:val="00B2460F"/>
    <w:rsid w:val="00B366FD"/>
    <w:rsid w:val="00B43A8D"/>
    <w:rsid w:val="00B744CC"/>
    <w:rsid w:val="00B94C87"/>
    <w:rsid w:val="00BA26B3"/>
    <w:rsid w:val="00BA3CD1"/>
    <w:rsid w:val="00BB2D62"/>
    <w:rsid w:val="00BC0E34"/>
    <w:rsid w:val="00C6302E"/>
    <w:rsid w:val="00C66099"/>
    <w:rsid w:val="00CD6A0F"/>
    <w:rsid w:val="00D04D7B"/>
    <w:rsid w:val="00D4271F"/>
    <w:rsid w:val="00D918F5"/>
    <w:rsid w:val="00D942C6"/>
    <w:rsid w:val="00DA6791"/>
    <w:rsid w:val="00DC6732"/>
    <w:rsid w:val="00E04926"/>
    <w:rsid w:val="00E22E14"/>
    <w:rsid w:val="00E76B85"/>
    <w:rsid w:val="00E81A04"/>
    <w:rsid w:val="00EB76C4"/>
    <w:rsid w:val="00EE16DF"/>
    <w:rsid w:val="00EE33B7"/>
    <w:rsid w:val="00EF44D8"/>
    <w:rsid w:val="00F307FE"/>
    <w:rsid w:val="00F50015"/>
    <w:rsid w:val="00F509A5"/>
    <w:rsid w:val="00F55EA1"/>
    <w:rsid w:val="00F81885"/>
    <w:rsid w:val="00F97083"/>
    <w:rsid w:val="00FB5490"/>
    <w:rsid w:val="00FE4A42"/>
    <w:rsid w:val="00F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1F339-AD06-499E-9002-D29214E7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B76C4"/>
    <w:pPr>
      <w:widowControl w:val="0"/>
      <w:ind w:left="720"/>
      <w:contextualSpacing/>
    </w:pPr>
    <w:rPr>
      <w:lang w:val="en-US"/>
    </w:rPr>
  </w:style>
  <w:style w:type="character" w:customStyle="1" w:styleId="PrrafodelistaCar">
    <w:name w:val="Párrafo de lista Car"/>
    <w:link w:val="Prrafodelista"/>
    <w:locked/>
    <w:rsid w:val="00EB76C4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A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33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33D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33D8"/>
    <w:pPr>
      <w:spacing w:after="200"/>
      <w:ind w:left="360" w:firstLine="360"/>
    </w:pPr>
    <w:rPr>
      <w:rFonts w:eastAsiaTheme="minorHAnsi"/>
      <w:lang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33D8"/>
    <w:rPr>
      <w:rFonts w:eastAsiaTheme="minorHAnsi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F33D8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33D8"/>
    <w:rPr>
      <w:rFonts w:eastAsiaTheme="minorHAnsi"/>
      <w:lang w:eastAsia="en-US"/>
    </w:rPr>
  </w:style>
  <w:style w:type="character" w:customStyle="1" w:styleId="apple-converted-space">
    <w:name w:val="apple-converted-space"/>
    <w:basedOn w:val="Fuentedeprrafopredeter"/>
    <w:rsid w:val="00534D62"/>
  </w:style>
  <w:style w:type="table" w:styleId="Tablaconcuadrcula">
    <w:name w:val="Table Grid"/>
    <w:basedOn w:val="Tablanormal"/>
    <w:uiPriority w:val="59"/>
    <w:rsid w:val="009D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29B0-905F-4790-9EBA-6AAA5437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2068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Especialistas</dc:creator>
  <cp:lastModifiedBy>Dulce Elizabeth Dávila Flores</cp:lastModifiedBy>
  <cp:revision>6</cp:revision>
  <cp:lastPrinted>2016-05-10T15:54:00Z</cp:lastPrinted>
  <dcterms:created xsi:type="dcterms:W3CDTF">2019-02-12T15:58:00Z</dcterms:created>
  <dcterms:modified xsi:type="dcterms:W3CDTF">2019-05-15T18:56:00Z</dcterms:modified>
</cp:coreProperties>
</file>